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D557E" w14:textId="77777777" w:rsidR="00B36D52" w:rsidRDefault="00707E44">
      <w:pPr>
        <w:pStyle w:val="Cuerpo"/>
      </w:pPr>
      <w:r>
        <w:rPr>
          <w:rStyle w:val="Ninguno"/>
          <w:noProof/>
        </w:rPr>
        <w:drawing>
          <wp:anchor distT="57150" distB="57150" distL="57150" distR="57150" simplePos="0" relativeHeight="251659264" behindDoc="0" locked="0" layoutInCell="1" allowOverlap="1" wp14:anchorId="103F675C" wp14:editId="6B6CDF81">
            <wp:simplePos x="0" y="0"/>
            <wp:positionH relativeFrom="column">
              <wp:posOffset>-800100</wp:posOffset>
            </wp:positionH>
            <wp:positionV relativeFrom="line">
              <wp:posOffset>-571500</wp:posOffset>
            </wp:positionV>
            <wp:extent cx="1485900" cy="1384300"/>
            <wp:effectExtent l="0" t="0" r="0" b="0"/>
            <wp:wrapThrough wrapText="bothSides" distL="57150" distR="57150">
              <wp:wrapPolygon edited="1">
                <wp:start x="0" y="0"/>
                <wp:lineTo x="21600" y="0"/>
                <wp:lineTo x="21600" y="21600"/>
                <wp:lineTo x="0" y="21600"/>
                <wp:lineTo x="0" y="0"/>
              </wp:wrapPolygon>
            </wp:wrapThrough>
            <wp:docPr id="1073741825" name="officeArt object" descr="SelloRCT[1]"/>
            <wp:cNvGraphicFramePr/>
            <a:graphic xmlns:a="http://schemas.openxmlformats.org/drawingml/2006/main">
              <a:graphicData uri="http://schemas.openxmlformats.org/drawingml/2006/picture">
                <pic:pic xmlns:pic="http://schemas.openxmlformats.org/drawingml/2006/picture">
                  <pic:nvPicPr>
                    <pic:cNvPr id="1073741825" name="SelloRCT[1]" descr="SelloRCT[1]"/>
                    <pic:cNvPicPr>
                      <a:picLocks noChangeAspect="1"/>
                    </pic:cNvPicPr>
                  </pic:nvPicPr>
                  <pic:blipFill>
                    <a:blip r:embed="rId7"/>
                    <a:stretch>
                      <a:fillRect/>
                    </a:stretch>
                  </pic:blipFill>
                  <pic:spPr>
                    <a:xfrm>
                      <a:off x="0" y="0"/>
                      <a:ext cx="1485900" cy="1384300"/>
                    </a:xfrm>
                    <a:prstGeom prst="rect">
                      <a:avLst/>
                    </a:prstGeom>
                    <a:ln w="12700" cap="flat">
                      <a:noFill/>
                      <a:miter lim="400000"/>
                    </a:ln>
                    <a:effectLst/>
                  </pic:spPr>
                </pic:pic>
              </a:graphicData>
            </a:graphic>
          </wp:anchor>
        </w:drawing>
      </w:r>
      <w:r>
        <w:rPr>
          <w:rStyle w:val="Ninguno"/>
          <w:rFonts w:eastAsia="Arial Unicode MS" w:cs="Arial Unicode MS"/>
          <w:b/>
          <w:bCs/>
          <w:spacing w:val="-3"/>
        </w:rPr>
        <w:tab/>
      </w:r>
      <w:r>
        <w:rPr>
          <w:rStyle w:val="Ninguno"/>
          <w:rFonts w:eastAsia="Arial Unicode MS" w:cs="Arial Unicode MS"/>
          <w:b/>
          <w:bCs/>
          <w:spacing w:val="-3"/>
        </w:rPr>
        <w:tab/>
      </w:r>
      <w:r>
        <w:rPr>
          <w:rStyle w:val="Ninguno"/>
          <w:rFonts w:eastAsia="Arial Unicode MS" w:cs="Arial Unicode MS"/>
          <w:b/>
          <w:bCs/>
          <w:spacing w:val="-3"/>
        </w:rPr>
        <w:tab/>
      </w:r>
      <w:r>
        <w:rPr>
          <w:rStyle w:val="Ninguno"/>
          <w:rFonts w:eastAsia="Arial Unicode MS" w:cs="Arial Unicode MS"/>
          <w:b/>
          <w:bCs/>
          <w:spacing w:val="-3"/>
        </w:rPr>
        <w:tab/>
      </w:r>
      <w:r>
        <w:rPr>
          <w:rStyle w:val="Ninguno"/>
          <w:rFonts w:eastAsia="Arial Unicode MS" w:cs="Arial Unicode MS"/>
          <w:b/>
          <w:bCs/>
          <w:spacing w:val="-3"/>
        </w:rPr>
        <w:tab/>
        <w:t xml:space="preserve"> </w:t>
      </w:r>
      <w:r>
        <w:rPr>
          <w:rStyle w:val="Ninguno"/>
          <w:b/>
          <w:bCs/>
          <w:noProof/>
          <w:spacing w:val="-3"/>
        </w:rPr>
        <w:drawing>
          <wp:inline distT="0" distB="0" distL="0" distR="0" wp14:anchorId="4AC742B6" wp14:editId="59571ADB">
            <wp:extent cx="1216025" cy="340360"/>
            <wp:effectExtent l="0" t="0" r="0" b="0"/>
            <wp:docPr id="1073741826" name="officeArt object" descr="Captura%20de%20pantalla%202016-12-04%20a%20las%2020.06.11.png"/>
            <wp:cNvGraphicFramePr/>
            <a:graphic xmlns:a="http://schemas.openxmlformats.org/drawingml/2006/main">
              <a:graphicData uri="http://schemas.openxmlformats.org/drawingml/2006/picture">
                <pic:pic xmlns:pic="http://schemas.openxmlformats.org/drawingml/2006/picture">
                  <pic:nvPicPr>
                    <pic:cNvPr id="1073741826" name="Captura%20de%20pantalla%202016-12-04%20a%20las%2020.06.11.png" descr="Captura%20de%20pantalla%202016-12-04%20a%20las%2020.06.11.png"/>
                    <pic:cNvPicPr>
                      <a:picLocks noChangeAspect="1"/>
                    </pic:cNvPicPr>
                  </pic:nvPicPr>
                  <pic:blipFill>
                    <a:blip r:embed="rId8"/>
                    <a:stretch>
                      <a:fillRect/>
                    </a:stretch>
                  </pic:blipFill>
                  <pic:spPr>
                    <a:xfrm>
                      <a:off x="0" y="0"/>
                      <a:ext cx="1216025" cy="340360"/>
                    </a:xfrm>
                    <a:prstGeom prst="rect">
                      <a:avLst/>
                    </a:prstGeom>
                    <a:ln w="12700" cap="flat">
                      <a:noFill/>
                      <a:miter lim="400000"/>
                    </a:ln>
                    <a:effectLst/>
                  </pic:spPr>
                </pic:pic>
              </a:graphicData>
            </a:graphic>
          </wp:inline>
        </w:drawing>
      </w:r>
      <w:r>
        <w:rPr>
          <w:rStyle w:val="Ninguno"/>
          <w:noProof/>
        </w:rPr>
        <w:drawing>
          <wp:inline distT="0" distB="0" distL="0" distR="0" wp14:anchorId="7DAE1C1F" wp14:editId="1B79C5ED">
            <wp:extent cx="535305" cy="330835"/>
            <wp:effectExtent l="0" t="0" r="0" b="0"/>
            <wp:docPr id="1073741827" name="officeArt object" descr="beda kids"/>
            <wp:cNvGraphicFramePr/>
            <a:graphic xmlns:a="http://schemas.openxmlformats.org/drawingml/2006/main">
              <a:graphicData uri="http://schemas.openxmlformats.org/drawingml/2006/picture">
                <pic:pic xmlns:pic="http://schemas.openxmlformats.org/drawingml/2006/picture">
                  <pic:nvPicPr>
                    <pic:cNvPr id="1073741827" name="beda kids" descr="beda kids"/>
                    <pic:cNvPicPr>
                      <a:picLocks noChangeAspect="1"/>
                    </pic:cNvPicPr>
                  </pic:nvPicPr>
                  <pic:blipFill>
                    <a:blip r:embed="rId9"/>
                    <a:stretch>
                      <a:fillRect/>
                    </a:stretch>
                  </pic:blipFill>
                  <pic:spPr>
                    <a:xfrm>
                      <a:off x="0" y="0"/>
                      <a:ext cx="535305" cy="330835"/>
                    </a:xfrm>
                    <a:prstGeom prst="rect">
                      <a:avLst/>
                    </a:prstGeom>
                    <a:ln w="12700" cap="flat">
                      <a:noFill/>
                      <a:miter lim="400000"/>
                    </a:ln>
                    <a:effectLst/>
                  </pic:spPr>
                </pic:pic>
              </a:graphicData>
            </a:graphic>
          </wp:inline>
        </w:drawing>
      </w:r>
      <w:r>
        <w:rPr>
          <w:rStyle w:val="Ninguno"/>
          <w:rFonts w:eastAsia="Arial Unicode MS" w:cs="Arial Unicode MS"/>
        </w:rPr>
        <w:t xml:space="preserve">  </w:t>
      </w:r>
      <w:r>
        <w:rPr>
          <w:rStyle w:val="Ninguno"/>
          <w:b/>
          <w:bCs/>
          <w:noProof/>
          <w:spacing w:val="-3"/>
        </w:rPr>
        <w:drawing>
          <wp:inline distT="0" distB="0" distL="0" distR="0" wp14:anchorId="29AAE7E5" wp14:editId="1C8F0B05">
            <wp:extent cx="418466" cy="330835"/>
            <wp:effectExtent l="0" t="0" r="0" b="0"/>
            <wp:docPr id="1073741828" name="officeArt object" descr="logo_colegio_bilingue"/>
            <wp:cNvGraphicFramePr/>
            <a:graphic xmlns:a="http://schemas.openxmlformats.org/drawingml/2006/main">
              <a:graphicData uri="http://schemas.openxmlformats.org/drawingml/2006/picture">
                <pic:pic xmlns:pic="http://schemas.openxmlformats.org/drawingml/2006/picture">
                  <pic:nvPicPr>
                    <pic:cNvPr id="1073741828" name="logo_colegio_bilingue" descr="logo_colegio_bilingue"/>
                    <pic:cNvPicPr>
                      <a:picLocks noChangeAspect="1"/>
                    </pic:cNvPicPr>
                  </pic:nvPicPr>
                  <pic:blipFill>
                    <a:blip r:embed="rId10"/>
                    <a:stretch>
                      <a:fillRect/>
                    </a:stretch>
                  </pic:blipFill>
                  <pic:spPr>
                    <a:xfrm>
                      <a:off x="0" y="0"/>
                      <a:ext cx="418466" cy="330835"/>
                    </a:xfrm>
                    <a:prstGeom prst="rect">
                      <a:avLst/>
                    </a:prstGeom>
                    <a:ln w="12700" cap="flat">
                      <a:noFill/>
                      <a:miter lim="400000"/>
                    </a:ln>
                    <a:effectLst/>
                  </pic:spPr>
                </pic:pic>
              </a:graphicData>
            </a:graphic>
          </wp:inline>
        </w:drawing>
      </w:r>
    </w:p>
    <w:p w14:paraId="5DC5A60D" w14:textId="77777777" w:rsidR="00B36D52" w:rsidRDefault="00B36D52">
      <w:pPr>
        <w:pStyle w:val="Encabezado"/>
        <w:tabs>
          <w:tab w:val="clear" w:pos="8504"/>
          <w:tab w:val="right" w:pos="8478"/>
        </w:tabs>
        <w:jc w:val="both"/>
        <w:rPr>
          <w:rStyle w:val="Ninguno"/>
          <w:b/>
          <w:bCs/>
        </w:rPr>
      </w:pPr>
    </w:p>
    <w:p w14:paraId="0280346A" w14:textId="77777777" w:rsidR="00B36D52" w:rsidRDefault="00707E44">
      <w:pPr>
        <w:pStyle w:val="Cuerpo"/>
        <w:jc w:val="center"/>
        <w:rPr>
          <w:rStyle w:val="Ninguno"/>
          <w:b/>
          <w:bCs/>
          <w:i/>
          <w:iCs/>
          <w:color w:val="0000FF"/>
          <w:spacing w:val="-3"/>
          <w:sz w:val="44"/>
          <w:szCs w:val="44"/>
          <w:u w:color="0000FF"/>
        </w:rPr>
      </w:pPr>
      <w:r>
        <w:rPr>
          <w:rStyle w:val="Ninguno"/>
          <w:b/>
          <w:bCs/>
          <w:i/>
          <w:iCs/>
          <w:color w:val="0000FF"/>
          <w:spacing w:val="-3"/>
          <w:sz w:val="44"/>
          <w:szCs w:val="44"/>
          <w:u w:color="0000FF"/>
        </w:rPr>
        <w:t>Colegio La Inmaculada</w:t>
      </w:r>
    </w:p>
    <w:p w14:paraId="0B678B5F" w14:textId="77777777" w:rsidR="00B36D52" w:rsidRDefault="00B36D52">
      <w:pPr>
        <w:pStyle w:val="Cuerpo"/>
        <w:rPr>
          <w:rStyle w:val="Ninguno"/>
          <w:rFonts w:ascii="Calibri" w:eastAsia="Calibri" w:hAnsi="Calibri" w:cs="Calibri"/>
          <w:spacing w:val="-3"/>
          <w:sz w:val="22"/>
          <w:szCs w:val="22"/>
        </w:rPr>
      </w:pPr>
    </w:p>
    <w:p w14:paraId="1E5A6C38" w14:textId="77777777" w:rsidR="00B36D52" w:rsidRDefault="00B36D52">
      <w:pPr>
        <w:pStyle w:val="Cuerpo"/>
        <w:ind w:firstLine="708"/>
        <w:jc w:val="both"/>
        <w:rPr>
          <w:rStyle w:val="Ninguno"/>
          <w:rFonts w:ascii="Calibri" w:eastAsia="Calibri" w:hAnsi="Calibri" w:cs="Calibri"/>
        </w:rPr>
      </w:pPr>
    </w:p>
    <w:p w14:paraId="0DF66D5D" w14:textId="77777777" w:rsidR="00B36D52" w:rsidRDefault="00B36D52">
      <w:pPr>
        <w:pStyle w:val="Cuerpo"/>
        <w:ind w:firstLine="708"/>
        <w:jc w:val="both"/>
        <w:rPr>
          <w:rStyle w:val="Ninguno"/>
          <w:rFonts w:ascii="Calibri" w:eastAsia="Calibri" w:hAnsi="Calibri" w:cs="Calibri"/>
        </w:rPr>
      </w:pPr>
    </w:p>
    <w:p w14:paraId="41CE48E3" w14:textId="77777777" w:rsidR="00B36D52" w:rsidRDefault="00B36D52">
      <w:pPr>
        <w:pStyle w:val="Cuerpo"/>
        <w:ind w:firstLine="708"/>
        <w:jc w:val="both"/>
        <w:rPr>
          <w:rStyle w:val="Ninguno"/>
          <w:rFonts w:ascii="Calibri" w:eastAsia="Calibri" w:hAnsi="Calibri" w:cs="Calibri"/>
        </w:rPr>
      </w:pPr>
    </w:p>
    <w:p w14:paraId="21CF0239" w14:textId="35BDE716" w:rsidR="00B36D52" w:rsidRDefault="00B36D52" w:rsidP="009B423E">
      <w:pPr>
        <w:pStyle w:val="Cuerpo"/>
        <w:rPr>
          <w:rFonts w:ascii="Calibri" w:eastAsia="Calibri" w:hAnsi="Calibri" w:cs="Calibri"/>
          <w:lang w:val="es-ES_tradnl"/>
        </w:rPr>
      </w:pPr>
    </w:p>
    <w:p w14:paraId="5156F82E" w14:textId="107BD79A" w:rsidR="000665D1" w:rsidRDefault="000665D1" w:rsidP="009B423E">
      <w:pPr>
        <w:pStyle w:val="Cuerpo"/>
        <w:rPr>
          <w:rFonts w:ascii="Calibri" w:eastAsia="Calibri" w:hAnsi="Calibri" w:cs="Calibri"/>
          <w:lang w:val="es-ES_tradnl"/>
        </w:rPr>
      </w:pPr>
    </w:p>
    <w:p w14:paraId="7A0AEF15" w14:textId="06A3ED31" w:rsidR="000665D1" w:rsidRDefault="000665D1" w:rsidP="000665D1">
      <w:pPr>
        <w:pStyle w:val="Cuerpo"/>
        <w:jc w:val="right"/>
        <w:rPr>
          <w:rFonts w:ascii="Calibri" w:eastAsia="Calibri" w:hAnsi="Calibri" w:cs="Calibri"/>
          <w:lang w:val="es-ES_tradnl"/>
        </w:rPr>
      </w:pPr>
      <w:r>
        <w:rPr>
          <w:rFonts w:ascii="Calibri" w:eastAsia="Calibri" w:hAnsi="Calibri" w:cs="Calibri"/>
          <w:lang w:val="es-ES_tradnl"/>
        </w:rPr>
        <w:t xml:space="preserve">Recomendaciones de </w:t>
      </w:r>
      <w:proofErr w:type="spellStart"/>
      <w:r>
        <w:rPr>
          <w:rFonts w:ascii="Calibri" w:eastAsia="Calibri" w:hAnsi="Calibri" w:cs="Calibri"/>
          <w:lang w:val="es-ES_tradnl"/>
        </w:rPr>
        <w:t>Fremap</w:t>
      </w:r>
      <w:proofErr w:type="spellEnd"/>
    </w:p>
    <w:p w14:paraId="06DA1248" w14:textId="76FC06CE" w:rsidR="000665D1" w:rsidRDefault="000665D1" w:rsidP="009B423E">
      <w:pPr>
        <w:pStyle w:val="Cuerpo"/>
        <w:rPr>
          <w:rFonts w:ascii="Calibri" w:eastAsia="Calibri" w:hAnsi="Calibri" w:cs="Calibri"/>
          <w:lang w:val="es-ES_tradnl"/>
        </w:rPr>
      </w:pPr>
    </w:p>
    <w:p w14:paraId="3D9E04F2" w14:textId="77777777" w:rsidR="000665D1" w:rsidRDefault="000665D1" w:rsidP="009B423E">
      <w:pPr>
        <w:pStyle w:val="Cuerpo"/>
        <w:rPr>
          <w:rFonts w:ascii="Calibri" w:eastAsia="Calibri" w:hAnsi="Calibri" w:cs="Calibri"/>
          <w:lang w:val="es-ES_tradnl"/>
        </w:rPr>
      </w:pPr>
    </w:p>
    <w:p w14:paraId="684A9643" w14:textId="26898B9D" w:rsidR="000665D1" w:rsidRPr="000665D1" w:rsidRDefault="000665D1" w:rsidP="009B423E">
      <w:pPr>
        <w:pStyle w:val="Cuerpo"/>
        <w:rPr>
          <w:rFonts w:ascii="Calibri" w:eastAsia="Calibri" w:hAnsi="Calibri" w:cs="Calibri"/>
          <w:b/>
          <w:bCs/>
          <w:lang w:val="es-ES_tradnl"/>
        </w:rPr>
      </w:pPr>
      <w:r w:rsidRPr="000665D1">
        <w:rPr>
          <w:rFonts w:ascii="Calibri" w:eastAsia="Calibri" w:hAnsi="Calibri" w:cs="Calibri"/>
          <w:b/>
          <w:bCs/>
          <w:lang w:val="es-ES_tradnl"/>
        </w:rPr>
        <w:t xml:space="preserve">CUIDA TU </w:t>
      </w:r>
      <w:r w:rsidR="00430DA4">
        <w:rPr>
          <w:rFonts w:ascii="Calibri" w:eastAsia="Calibri" w:hAnsi="Calibri" w:cs="Calibri"/>
          <w:b/>
          <w:bCs/>
          <w:lang w:val="es-ES_tradnl"/>
        </w:rPr>
        <w:t>MENTE</w:t>
      </w:r>
    </w:p>
    <w:p w14:paraId="5C0A5674" w14:textId="7799D1D9" w:rsidR="00430DA4" w:rsidRDefault="00430DA4" w:rsidP="00430DA4">
      <w:pPr>
        <w:pStyle w:val="Default"/>
        <w:rPr>
          <w:sz w:val="40"/>
          <w:szCs w:val="40"/>
        </w:rPr>
      </w:pPr>
      <w:r>
        <w:rPr>
          <w:b/>
          <w:bCs/>
          <w:sz w:val="40"/>
          <w:szCs w:val="40"/>
        </w:rPr>
        <w:t xml:space="preserve"> </w:t>
      </w:r>
    </w:p>
    <w:p w14:paraId="13A399AD" w14:textId="77777777" w:rsidR="00430DA4" w:rsidRDefault="00430DA4" w:rsidP="00430DA4">
      <w:pPr>
        <w:pStyle w:val="Default"/>
        <w:spacing w:after="143"/>
        <w:rPr>
          <w:sz w:val="22"/>
          <w:szCs w:val="22"/>
        </w:rPr>
      </w:pPr>
      <w:r>
        <w:rPr>
          <w:rFonts w:ascii="Trebuchet MS" w:hAnsi="Trebuchet MS" w:cs="Trebuchet MS"/>
          <w:sz w:val="22"/>
          <w:szCs w:val="22"/>
        </w:rPr>
        <w:t xml:space="preserve">Localiza y prepara un lugar adecuado en casa en el que poder dedicarte al trabajo, libre de interrupciones y en el que puedas encontrar la tranquilidad suficiente para concentrarte, con luz natural y ventilado lo máximo posible. </w:t>
      </w:r>
    </w:p>
    <w:p w14:paraId="064B4D28" w14:textId="77777777" w:rsidR="00430DA4" w:rsidRDefault="00430DA4" w:rsidP="00430DA4">
      <w:pPr>
        <w:pStyle w:val="Default"/>
        <w:spacing w:after="143"/>
        <w:rPr>
          <w:sz w:val="22"/>
          <w:szCs w:val="22"/>
        </w:rPr>
      </w:pPr>
      <w:r>
        <w:rPr>
          <w:rFonts w:ascii="Trebuchet MS" w:hAnsi="Trebuchet MS" w:cs="Trebuchet MS"/>
          <w:sz w:val="22"/>
          <w:szCs w:val="22"/>
        </w:rPr>
        <w:t xml:space="preserve">Organiza tu tiempo y prográmate periodos de trabajo determinados que te permitan mantener la atención en dicho trabajo. </w:t>
      </w:r>
    </w:p>
    <w:p w14:paraId="11DB99B4" w14:textId="77777777" w:rsidR="00430DA4" w:rsidRDefault="00430DA4" w:rsidP="00430DA4">
      <w:pPr>
        <w:pStyle w:val="Default"/>
        <w:spacing w:after="143"/>
        <w:rPr>
          <w:sz w:val="22"/>
          <w:szCs w:val="22"/>
        </w:rPr>
      </w:pPr>
      <w:r>
        <w:rPr>
          <w:rFonts w:ascii="Trebuchet MS" w:hAnsi="Trebuchet MS" w:cs="Trebuchet MS"/>
          <w:sz w:val="22"/>
          <w:szCs w:val="22"/>
        </w:rPr>
        <w:t xml:space="preserve">Solicita a las personas con las que convivas que respeten tu espacio y horario. </w:t>
      </w:r>
    </w:p>
    <w:p w14:paraId="30A43B46" w14:textId="77777777" w:rsidR="00430DA4" w:rsidRDefault="00430DA4" w:rsidP="00430DA4">
      <w:pPr>
        <w:pStyle w:val="Default"/>
        <w:spacing w:after="143"/>
        <w:rPr>
          <w:sz w:val="22"/>
          <w:szCs w:val="22"/>
        </w:rPr>
      </w:pPr>
      <w:r>
        <w:rPr>
          <w:rFonts w:ascii="Trebuchet MS" w:hAnsi="Trebuchet MS" w:cs="Trebuchet MS"/>
          <w:sz w:val="22"/>
          <w:szCs w:val="22"/>
        </w:rPr>
        <w:t xml:space="preserve">Realiza pequeñas pausas cada cierto tiempo y procura hacer estiramientos, así como cambios de actividad. </w:t>
      </w:r>
    </w:p>
    <w:p w14:paraId="2782BEB4" w14:textId="77777777" w:rsidR="00430DA4" w:rsidRDefault="00430DA4" w:rsidP="00430DA4">
      <w:pPr>
        <w:pStyle w:val="Default"/>
        <w:spacing w:after="143"/>
        <w:rPr>
          <w:sz w:val="22"/>
          <w:szCs w:val="22"/>
        </w:rPr>
      </w:pPr>
      <w:r>
        <w:rPr>
          <w:rFonts w:ascii="Trebuchet MS" w:hAnsi="Trebuchet MS" w:cs="Trebuchet MS"/>
          <w:sz w:val="22"/>
          <w:szCs w:val="22"/>
        </w:rPr>
        <w:t xml:space="preserve">Establece un horario para las comidas y mantén pequeños momentos de evasión. Además, evita atender temas del trabajo durante esos periodos. </w:t>
      </w:r>
    </w:p>
    <w:p w14:paraId="5DDAC3CC" w14:textId="77777777" w:rsidR="00430DA4" w:rsidRDefault="00430DA4" w:rsidP="00430DA4">
      <w:pPr>
        <w:pStyle w:val="Default"/>
        <w:spacing w:after="143"/>
        <w:rPr>
          <w:sz w:val="22"/>
          <w:szCs w:val="22"/>
        </w:rPr>
      </w:pPr>
      <w:r>
        <w:rPr>
          <w:rFonts w:ascii="Trebuchet MS" w:hAnsi="Trebuchet MS" w:cs="Trebuchet MS"/>
          <w:sz w:val="22"/>
          <w:szCs w:val="22"/>
        </w:rPr>
        <w:t xml:space="preserve">Mantén el contacto con tu equipo y con otras personas del trabajo, a través de llamadas, videoconferencias o correos, pudiendo compartir necesidades y generar oportunidades de mejora. </w:t>
      </w:r>
    </w:p>
    <w:p w14:paraId="2C966318" w14:textId="77777777" w:rsidR="00430DA4" w:rsidRDefault="00430DA4" w:rsidP="00430DA4">
      <w:pPr>
        <w:pStyle w:val="Default"/>
        <w:spacing w:after="143"/>
        <w:rPr>
          <w:sz w:val="22"/>
          <w:szCs w:val="22"/>
        </w:rPr>
      </w:pPr>
      <w:r>
        <w:rPr>
          <w:rFonts w:ascii="Trebuchet MS" w:hAnsi="Trebuchet MS" w:cs="Trebuchet MS"/>
          <w:sz w:val="22"/>
          <w:szCs w:val="22"/>
        </w:rPr>
        <w:t xml:space="preserve">Una vez que has terminado tu jornada, desconecta del trabajo e intenta programar tu vida personal al margen de interrupciones laborales. Es importante separar ambas facetas para poder tener tu propio espacio. </w:t>
      </w:r>
    </w:p>
    <w:p w14:paraId="4588F7C3" w14:textId="14D59D79" w:rsidR="00430DA4" w:rsidRDefault="00430DA4" w:rsidP="00430DA4">
      <w:pPr>
        <w:pStyle w:val="Default"/>
        <w:rPr>
          <w:sz w:val="22"/>
          <w:szCs w:val="22"/>
        </w:rPr>
      </w:pPr>
      <w:r>
        <w:rPr>
          <w:rFonts w:ascii="Trebuchet MS" w:hAnsi="Trebuchet MS" w:cs="Trebuchet MS"/>
          <w:sz w:val="22"/>
          <w:szCs w:val="22"/>
        </w:rPr>
        <w:t xml:space="preserve">Recuerda que, si al finalizar el trabajo continúas utilizando pantallas de visualización, acumularás fatiga visual y mental. Por ello, dedica un periodo para cambiar a otras actividades que no te supongan esto. </w:t>
      </w:r>
    </w:p>
    <w:p w14:paraId="3295C956" w14:textId="77777777" w:rsidR="00430DA4" w:rsidRDefault="00430DA4" w:rsidP="00430DA4">
      <w:pPr>
        <w:pStyle w:val="Default"/>
        <w:rPr>
          <w:rFonts w:cs="Times New Roman"/>
          <w:color w:val="auto"/>
        </w:rPr>
      </w:pPr>
    </w:p>
    <w:p w14:paraId="4AEA043D" w14:textId="70082CC1" w:rsidR="00430DA4" w:rsidRDefault="00430DA4" w:rsidP="00430DA4">
      <w:pPr>
        <w:pStyle w:val="Default"/>
        <w:rPr>
          <w:color w:val="auto"/>
          <w:sz w:val="22"/>
          <w:szCs w:val="22"/>
        </w:rPr>
      </w:pPr>
      <w:r w:rsidRPr="00430DA4">
        <w:rPr>
          <w:rFonts w:ascii="Trebuchet MS" w:hAnsi="Trebuchet MS" w:cs="Trebuchet MS"/>
          <w:b/>
          <w:bCs/>
          <w:color w:val="auto"/>
          <w:sz w:val="22"/>
          <w:szCs w:val="22"/>
        </w:rPr>
        <w:t>A continuación</w:t>
      </w:r>
      <w:r>
        <w:rPr>
          <w:rFonts w:ascii="Trebuchet MS" w:hAnsi="Trebuchet MS" w:cs="Trebuchet MS"/>
          <w:color w:val="auto"/>
          <w:sz w:val="22"/>
          <w:szCs w:val="22"/>
        </w:rPr>
        <w:t xml:space="preserve">, te presentamos algunos sencillos ejercicios de relajación y respiración, que pueden resultarte de utilidad para concentrarte y disminuir el nivel de tensión. Estas técnicas están basadas fundamentalmente en la respiración, dado que ésta no solo es necesaria para oxigenar nuestros órganos vitales, sino que además puede influir en la regulación de nuestro cerebro y del sistema nervioso. </w:t>
      </w:r>
    </w:p>
    <w:p w14:paraId="0EB1705B" w14:textId="77777777" w:rsidR="00430DA4" w:rsidRDefault="00430DA4" w:rsidP="00430DA4">
      <w:pPr>
        <w:pStyle w:val="Default"/>
        <w:numPr>
          <w:ilvl w:val="0"/>
          <w:numId w:val="2"/>
        </w:numPr>
        <w:spacing w:after="146"/>
        <w:rPr>
          <w:color w:val="auto"/>
          <w:sz w:val="22"/>
          <w:szCs w:val="22"/>
        </w:rPr>
      </w:pPr>
      <w:r>
        <w:rPr>
          <w:rFonts w:ascii="Trebuchet MS" w:hAnsi="Trebuchet MS" w:cs="Trebuchet MS"/>
          <w:color w:val="auto"/>
          <w:sz w:val="22"/>
          <w:szCs w:val="22"/>
        </w:rPr>
        <w:t xml:space="preserve">Toma aire por la nariz de forma suave y progresiva, dirigiendo el mismo a la zona baja del abdomen, por lo que éste se elevará (aproximadamente en 5 segundos). </w:t>
      </w:r>
    </w:p>
    <w:p w14:paraId="482FFE84" w14:textId="77777777" w:rsidR="00430DA4" w:rsidRDefault="00430DA4" w:rsidP="00430DA4">
      <w:pPr>
        <w:pStyle w:val="Default"/>
        <w:numPr>
          <w:ilvl w:val="0"/>
          <w:numId w:val="2"/>
        </w:numPr>
        <w:spacing w:after="146"/>
        <w:rPr>
          <w:color w:val="auto"/>
          <w:sz w:val="22"/>
          <w:szCs w:val="22"/>
        </w:rPr>
      </w:pPr>
      <w:r>
        <w:rPr>
          <w:rFonts w:ascii="Trebuchet MS" w:hAnsi="Trebuchet MS" w:cs="Trebuchet MS"/>
          <w:color w:val="auto"/>
          <w:sz w:val="22"/>
          <w:szCs w:val="22"/>
        </w:rPr>
        <w:t xml:space="preserve">Retén ligeramente el aire (2 segundos). </w:t>
      </w:r>
    </w:p>
    <w:p w14:paraId="323DDEBB" w14:textId="49BC469E" w:rsidR="00430DA4" w:rsidRDefault="00430DA4" w:rsidP="00430DA4">
      <w:pPr>
        <w:pStyle w:val="Default"/>
        <w:numPr>
          <w:ilvl w:val="0"/>
          <w:numId w:val="2"/>
        </w:numPr>
        <w:rPr>
          <w:rFonts w:ascii="Trebuchet MS" w:hAnsi="Trebuchet MS" w:cs="Trebuchet MS"/>
          <w:color w:val="auto"/>
          <w:sz w:val="22"/>
          <w:szCs w:val="22"/>
        </w:rPr>
      </w:pPr>
      <w:r>
        <w:rPr>
          <w:rFonts w:ascii="Trebuchet MS" w:hAnsi="Trebuchet MS" w:cs="Trebuchet MS"/>
          <w:color w:val="auto"/>
          <w:sz w:val="22"/>
          <w:szCs w:val="22"/>
        </w:rPr>
        <w:t xml:space="preserve">Espira el aire expulsándolo suavemente por la boca a la vez que el abdomen desciende (10 segundos). </w:t>
      </w:r>
    </w:p>
    <w:p w14:paraId="56EDF709" w14:textId="77777777" w:rsidR="00430DA4" w:rsidRPr="00430DA4" w:rsidRDefault="00430DA4" w:rsidP="00430DA4">
      <w:pPr>
        <w:pStyle w:val="Default"/>
        <w:rPr>
          <w:color w:val="auto"/>
          <w:sz w:val="22"/>
          <w:szCs w:val="22"/>
        </w:rPr>
      </w:pPr>
    </w:p>
    <w:p w14:paraId="3CD932A9" w14:textId="77777777" w:rsidR="00430DA4" w:rsidRDefault="00430DA4" w:rsidP="00430DA4">
      <w:pPr>
        <w:pStyle w:val="Default"/>
        <w:rPr>
          <w:rFonts w:ascii="Trebuchet MS" w:hAnsi="Trebuchet MS" w:cs="Trebuchet MS"/>
          <w:color w:val="auto"/>
          <w:sz w:val="22"/>
          <w:szCs w:val="22"/>
        </w:rPr>
      </w:pPr>
    </w:p>
    <w:p w14:paraId="113F8888" w14:textId="77777777" w:rsidR="00430DA4" w:rsidRDefault="00430DA4" w:rsidP="00430DA4">
      <w:pPr>
        <w:pStyle w:val="Default"/>
        <w:rPr>
          <w:rFonts w:ascii="Trebuchet MS" w:hAnsi="Trebuchet MS" w:cs="Trebuchet MS"/>
          <w:color w:val="auto"/>
          <w:sz w:val="22"/>
          <w:szCs w:val="22"/>
        </w:rPr>
      </w:pPr>
    </w:p>
    <w:p w14:paraId="274705B7" w14:textId="77777777" w:rsidR="00430DA4" w:rsidRDefault="00430DA4" w:rsidP="00430DA4">
      <w:pPr>
        <w:pStyle w:val="Default"/>
        <w:rPr>
          <w:rFonts w:ascii="Trebuchet MS" w:hAnsi="Trebuchet MS" w:cs="Trebuchet MS"/>
          <w:color w:val="auto"/>
          <w:sz w:val="22"/>
          <w:szCs w:val="22"/>
        </w:rPr>
      </w:pPr>
    </w:p>
    <w:p w14:paraId="6EEC6C00" w14:textId="77777777" w:rsidR="00430DA4" w:rsidRDefault="00430DA4" w:rsidP="00430DA4">
      <w:pPr>
        <w:pStyle w:val="Default"/>
        <w:rPr>
          <w:rFonts w:ascii="Trebuchet MS" w:hAnsi="Trebuchet MS" w:cs="Trebuchet MS"/>
          <w:color w:val="auto"/>
          <w:sz w:val="22"/>
          <w:szCs w:val="22"/>
        </w:rPr>
      </w:pPr>
    </w:p>
    <w:p w14:paraId="0A967EE2" w14:textId="6AB2F84C" w:rsidR="00430DA4" w:rsidRDefault="00430DA4" w:rsidP="00430DA4">
      <w:pPr>
        <w:pStyle w:val="Default"/>
        <w:rPr>
          <w:color w:val="auto"/>
          <w:sz w:val="22"/>
          <w:szCs w:val="22"/>
        </w:rPr>
      </w:pPr>
      <w:r>
        <w:rPr>
          <w:rFonts w:ascii="Trebuchet MS" w:hAnsi="Trebuchet MS" w:cs="Trebuchet MS"/>
          <w:color w:val="auto"/>
          <w:sz w:val="22"/>
          <w:szCs w:val="22"/>
        </w:rPr>
        <w:t xml:space="preserve">Del mismo modo y junto con esta respiración, puedes realizar una serie de ejercicios que te ayuden a conseguir un estado de relajación y tranquilidad. Para ello, deberás observar las siguientes recomendaciones: </w:t>
      </w:r>
    </w:p>
    <w:p w14:paraId="4A8E5A80" w14:textId="77777777" w:rsidR="00430DA4" w:rsidRDefault="00430DA4" w:rsidP="00430DA4">
      <w:pPr>
        <w:pStyle w:val="Default"/>
        <w:numPr>
          <w:ilvl w:val="0"/>
          <w:numId w:val="3"/>
        </w:numPr>
        <w:spacing w:after="146"/>
        <w:rPr>
          <w:color w:val="auto"/>
          <w:sz w:val="22"/>
          <w:szCs w:val="22"/>
        </w:rPr>
      </w:pPr>
      <w:r>
        <w:rPr>
          <w:rFonts w:ascii="Trebuchet MS" w:hAnsi="Trebuchet MS" w:cs="Trebuchet MS"/>
          <w:color w:val="auto"/>
          <w:sz w:val="22"/>
          <w:szCs w:val="22"/>
        </w:rPr>
        <w:t xml:space="preserve">Busca un ambiente tranquilo, libre de ruidos y con una temperatura agradable. </w:t>
      </w:r>
    </w:p>
    <w:p w14:paraId="5232B565" w14:textId="77777777" w:rsidR="00430DA4" w:rsidRDefault="00430DA4" w:rsidP="00430DA4">
      <w:pPr>
        <w:pStyle w:val="Default"/>
        <w:numPr>
          <w:ilvl w:val="0"/>
          <w:numId w:val="3"/>
        </w:numPr>
        <w:spacing w:after="146"/>
        <w:rPr>
          <w:color w:val="auto"/>
          <w:sz w:val="22"/>
          <w:szCs w:val="22"/>
        </w:rPr>
      </w:pPr>
      <w:r>
        <w:rPr>
          <w:rFonts w:ascii="Trebuchet MS" w:hAnsi="Trebuchet MS" w:cs="Trebuchet MS"/>
          <w:color w:val="auto"/>
          <w:sz w:val="22"/>
          <w:szCs w:val="22"/>
        </w:rPr>
        <w:t xml:space="preserve">Lleva ropa confortable evitando presiones. </w:t>
      </w:r>
    </w:p>
    <w:p w14:paraId="7E65B5CF" w14:textId="77777777" w:rsidR="00430DA4" w:rsidRDefault="00430DA4" w:rsidP="00430DA4">
      <w:pPr>
        <w:pStyle w:val="Default"/>
        <w:numPr>
          <w:ilvl w:val="0"/>
          <w:numId w:val="3"/>
        </w:numPr>
        <w:spacing w:after="146"/>
        <w:rPr>
          <w:color w:val="auto"/>
          <w:sz w:val="22"/>
          <w:szCs w:val="22"/>
        </w:rPr>
      </w:pPr>
      <w:r>
        <w:rPr>
          <w:rFonts w:ascii="Trebuchet MS" w:hAnsi="Trebuchet MS" w:cs="Trebuchet MS"/>
          <w:color w:val="auto"/>
          <w:sz w:val="22"/>
          <w:szCs w:val="22"/>
        </w:rPr>
        <w:t xml:space="preserve">Permanece en el asiento con un buen apoyo sobre un respaldo, o en su defecto, en posición tumbada en una superficie cómoda con las rodillas ligeramente flexionadas. </w:t>
      </w:r>
    </w:p>
    <w:p w14:paraId="1EFCC967" w14:textId="77777777" w:rsidR="00430DA4" w:rsidRDefault="00430DA4" w:rsidP="00430DA4">
      <w:pPr>
        <w:pStyle w:val="Default"/>
        <w:numPr>
          <w:ilvl w:val="0"/>
          <w:numId w:val="3"/>
        </w:numPr>
        <w:rPr>
          <w:color w:val="auto"/>
          <w:sz w:val="22"/>
          <w:szCs w:val="22"/>
        </w:rPr>
      </w:pPr>
      <w:r>
        <w:rPr>
          <w:rFonts w:ascii="Trebuchet MS" w:hAnsi="Trebuchet MS" w:cs="Trebuchet MS"/>
          <w:color w:val="auto"/>
          <w:sz w:val="22"/>
          <w:szCs w:val="22"/>
        </w:rPr>
        <w:t xml:space="preserve">Realiza esta técnica a diario durante 10-15 minutos. </w:t>
      </w:r>
    </w:p>
    <w:p w14:paraId="62C729FD" w14:textId="77777777" w:rsidR="00430DA4" w:rsidRDefault="00430DA4" w:rsidP="00430DA4">
      <w:pPr>
        <w:pStyle w:val="Default"/>
        <w:rPr>
          <w:color w:val="auto"/>
          <w:sz w:val="22"/>
          <w:szCs w:val="22"/>
        </w:rPr>
      </w:pPr>
    </w:p>
    <w:p w14:paraId="0DA2CA3F" w14:textId="0E24A9CD" w:rsidR="00430DA4" w:rsidRDefault="00430DA4" w:rsidP="00430DA4">
      <w:pPr>
        <w:pStyle w:val="Default"/>
        <w:rPr>
          <w:rFonts w:ascii="Trebuchet MS" w:hAnsi="Trebuchet MS" w:cs="Trebuchet MS"/>
          <w:color w:val="auto"/>
          <w:sz w:val="22"/>
          <w:szCs w:val="22"/>
        </w:rPr>
      </w:pPr>
      <w:r>
        <w:rPr>
          <w:rFonts w:ascii="Trebuchet MS" w:hAnsi="Trebuchet MS" w:cs="Trebuchet MS"/>
          <w:color w:val="auto"/>
          <w:sz w:val="22"/>
          <w:szCs w:val="22"/>
        </w:rPr>
        <w:t xml:space="preserve">Para ayudarte puedes recurrir a los ejercicios que adjuntamos en los siguientes enlaces: </w:t>
      </w:r>
    </w:p>
    <w:p w14:paraId="2F92CBEE" w14:textId="75F28EB4" w:rsidR="00430DA4" w:rsidRDefault="00430DA4" w:rsidP="00430DA4">
      <w:pPr>
        <w:pStyle w:val="Default"/>
        <w:rPr>
          <w:rFonts w:ascii="Trebuchet MS" w:hAnsi="Trebuchet MS" w:cs="Trebuchet MS"/>
          <w:color w:val="auto"/>
          <w:sz w:val="22"/>
          <w:szCs w:val="22"/>
        </w:rPr>
      </w:pPr>
      <w:hyperlink r:id="rId11" w:history="1">
        <w:r w:rsidRPr="00626A45">
          <w:rPr>
            <w:rStyle w:val="Hipervnculo"/>
            <w:rFonts w:ascii="Trebuchet MS" w:hAnsi="Trebuchet MS" w:cs="Trebuchet MS"/>
            <w:sz w:val="22"/>
            <w:szCs w:val="22"/>
          </w:rPr>
          <w:t>https://www.youtube.com/watch?v=c6G_6OwmPjE&amp;list=TLPQMjYwMzIwMjBBpS3odaVBPg&amp;index=1</w:t>
        </w:r>
      </w:hyperlink>
    </w:p>
    <w:p w14:paraId="45A1FC93" w14:textId="0A33E543" w:rsidR="00430DA4" w:rsidRPr="005D1475" w:rsidRDefault="00430DA4" w:rsidP="00430DA4">
      <w:pPr>
        <w:pStyle w:val="Default"/>
        <w:rPr>
          <w:rFonts w:ascii="Trebuchet MS" w:hAnsi="Trebuchet MS" w:cs="Trebuchet MS"/>
          <w:color w:val="auto"/>
          <w:sz w:val="22"/>
          <w:szCs w:val="22"/>
          <w:u w:val="single"/>
        </w:rPr>
      </w:pPr>
      <w:r w:rsidRPr="005D1475">
        <w:rPr>
          <w:rFonts w:ascii="Trebuchet MS" w:hAnsi="Trebuchet MS" w:cs="Trebuchet MS"/>
          <w:color w:val="auto"/>
          <w:sz w:val="22"/>
          <w:szCs w:val="22"/>
          <w:u w:val="single"/>
        </w:rPr>
        <w:t>https://www.youtube.com/watch?v=V64hr3MVf7o&amp;list=TLPQMjYwMzIwMjBBpS3odaVBPg&amp;index=2</w:t>
      </w:r>
    </w:p>
    <w:p w14:paraId="11110C56" w14:textId="77777777" w:rsidR="00430DA4" w:rsidRDefault="00430DA4" w:rsidP="00430DA4">
      <w:pPr>
        <w:pStyle w:val="Default"/>
        <w:rPr>
          <w:rFonts w:ascii="Trebuchet MS" w:hAnsi="Trebuchet MS" w:cs="Trebuchet MS"/>
          <w:color w:val="auto"/>
          <w:sz w:val="22"/>
          <w:szCs w:val="22"/>
        </w:rPr>
      </w:pPr>
    </w:p>
    <w:p w14:paraId="75E0E966" w14:textId="77777777" w:rsidR="00430DA4" w:rsidRDefault="00430DA4" w:rsidP="00430DA4">
      <w:pPr>
        <w:pStyle w:val="Default"/>
        <w:rPr>
          <w:rFonts w:ascii="Trebuchet MS" w:hAnsi="Trebuchet MS" w:cs="Trebuchet MS"/>
          <w:color w:val="auto"/>
          <w:sz w:val="22"/>
          <w:szCs w:val="22"/>
        </w:rPr>
      </w:pPr>
      <w:r>
        <w:rPr>
          <w:rFonts w:ascii="Trebuchet MS" w:hAnsi="Trebuchet MS" w:cs="Trebuchet MS"/>
          <w:color w:val="auto"/>
          <w:sz w:val="22"/>
          <w:szCs w:val="22"/>
        </w:rPr>
        <w:t xml:space="preserve">Otra manera sencilla para desconectarte es adoptar una posición cómoda (sentado o tumbado boca arriba) y repetir internamente las frases que seguidamente se detallan, intentando concentrar toda la atención a la respuesta que genera en nuestro cuerpo, procurando visualizar el efecto que provocan las sensaciones descritas. </w:t>
      </w:r>
    </w:p>
    <w:p w14:paraId="3EDD6164" w14:textId="2EEDDA6A" w:rsidR="00430DA4" w:rsidRDefault="00430DA4" w:rsidP="00430DA4">
      <w:pPr>
        <w:pStyle w:val="Default"/>
        <w:numPr>
          <w:ilvl w:val="0"/>
          <w:numId w:val="4"/>
        </w:numPr>
        <w:rPr>
          <w:color w:val="auto"/>
          <w:sz w:val="22"/>
          <w:szCs w:val="22"/>
        </w:rPr>
      </w:pPr>
      <w:r>
        <w:rPr>
          <w:rFonts w:ascii="Trebuchet MS" w:hAnsi="Trebuchet MS" w:cs="Trebuchet MS"/>
          <w:b/>
          <w:bCs/>
          <w:i/>
          <w:iCs/>
          <w:color w:val="auto"/>
          <w:sz w:val="22"/>
          <w:szCs w:val="22"/>
        </w:rPr>
        <w:t>Sensación de pesadez</w:t>
      </w:r>
      <w:r>
        <w:rPr>
          <w:rFonts w:ascii="Trebuchet MS" w:hAnsi="Trebuchet MS" w:cs="Trebuchet MS"/>
          <w:color w:val="auto"/>
          <w:sz w:val="22"/>
          <w:szCs w:val="22"/>
        </w:rPr>
        <w:t xml:space="preserve">: “Mi pie, gemelo y pierna derecha pesan mucho y me siento tranquilo” (continuaremos concentrados en la respuesta de nuestro cuerpo por todo el recorrido que anteriormente hemos elegido). </w:t>
      </w:r>
    </w:p>
    <w:p w14:paraId="4DEE01EF" w14:textId="77777777" w:rsidR="00430DA4" w:rsidRDefault="00430DA4" w:rsidP="00430DA4">
      <w:pPr>
        <w:pStyle w:val="Default"/>
        <w:numPr>
          <w:ilvl w:val="0"/>
          <w:numId w:val="4"/>
        </w:numPr>
        <w:spacing w:after="146"/>
        <w:rPr>
          <w:color w:val="auto"/>
          <w:sz w:val="22"/>
          <w:szCs w:val="22"/>
        </w:rPr>
      </w:pPr>
      <w:r>
        <w:rPr>
          <w:rFonts w:ascii="Trebuchet MS" w:hAnsi="Trebuchet MS" w:cs="Trebuchet MS"/>
          <w:b/>
          <w:bCs/>
          <w:i/>
          <w:iCs/>
          <w:color w:val="auto"/>
          <w:sz w:val="22"/>
          <w:szCs w:val="22"/>
        </w:rPr>
        <w:t>Sensación de calor</w:t>
      </w:r>
      <w:r>
        <w:rPr>
          <w:rFonts w:ascii="Trebuchet MS" w:hAnsi="Trebuchet MS" w:cs="Trebuchet MS"/>
          <w:i/>
          <w:iCs/>
          <w:color w:val="auto"/>
          <w:sz w:val="22"/>
          <w:szCs w:val="22"/>
        </w:rPr>
        <w:t xml:space="preserve">: </w:t>
      </w:r>
      <w:r>
        <w:rPr>
          <w:rFonts w:ascii="Trebuchet MS" w:hAnsi="Trebuchet MS" w:cs="Trebuchet MS"/>
          <w:color w:val="auto"/>
          <w:sz w:val="22"/>
          <w:szCs w:val="22"/>
        </w:rPr>
        <w:t xml:space="preserve">“Siento un confortable calor y me siento tranquilo”. </w:t>
      </w:r>
    </w:p>
    <w:p w14:paraId="3ECD080A" w14:textId="77777777" w:rsidR="00430DA4" w:rsidRDefault="00430DA4" w:rsidP="00430DA4">
      <w:pPr>
        <w:pStyle w:val="Default"/>
        <w:numPr>
          <w:ilvl w:val="0"/>
          <w:numId w:val="4"/>
        </w:numPr>
        <w:spacing w:after="146"/>
        <w:rPr>
          <w:color w:val="auto"/>
          <w:sz w:val="22"/>
          <w:szCs w:val="22"/>
        </w:rPr>
      </w:pPr>
      <w:r>
        <w:rPr>
          <w:rFonts w:ascii="Trebuchet MS" w:hAnsi="Trebuchet MS" w:cs="Trebuchet MS"/>
          <w:b/>
          <w:bCs/>
          <w:i/>
          <w:iCs/>
          <w:color w:val="auto"/>
          <w:sz w:val="22"/>
          <w:szCs w:val="22"/>
        </w:rPr>
        <w:t>Sensación de hormigueo</w:t>
      </w:r>
      <w:r>
        <w:rPr>
          <w:rFonts w:ascii="Trebuchet MS" w:hAnsi="Trebuchet MS" w:cs="Trebuchet MS"/>
          <w:color w:val="auto"/>
          <w:sz w:val="22"/>
          <w:szCs w:val="22"/>
        </w:rPr>
        <w:t xml:space="preserve">. “Noto un ligero hormigueo en mi pie, gemelo y pierna derecha y me siento tranquilo”. </w:t>
      </w:r>
    </w:p>
    <w:p w14:paraId="5ABA35C8" w14:textId="77777777" w:rsidR="00430DA4" w:rsidRDefault="00430DA4" w:rsidP="00430DA4">
      <w:pPr>
        <w:pStyle w:val="Default"/>
        <w:numPr>
          <w:ilvl w:val="0"/>
          <w:numId w:val="4"/>
        </w:numPr>
        <w:spacing w:after="146"/>
        <w:rPr>
          <w:color w:val="auto"/>
          <w:sz w:val="22"/>
          <w:szCs w:val="22"/>
        </w:rPr>
      </w:pPr>
      <w:r>
        <w:rPr>
          <w:rFonts w:ascii="Trebuchet MS" w:hAnsi="Trebuchet MS" w:cs="Trebuchet MS"/>
          <w:b/>
          <w:bCs/>
          <w:i/>
          <w:iCs/>
          <w:color w:val="auto"/>
          <w:sz w:val="22"/>
          <w:szCs w:val="22"/>
        </w:rPr>
        <w:t>Regulación cardiaca</w:t>
      </w:r>
      <w:r>
        <w:rPr>
          <w:rFonts w:ascii="Trebuchet MS" w:hAnsi="Trebuchet MS" w:cs="Trebuchet MS"/>
          <w:color w:val="auto"/>
          <w:sz w:val="22"/>
          <w:szCs w:val="22"/>
        </w:rPr>
        <w:t xml:space="preserve">: “Mi corazón late tranquilo y en calma”. </w:t>
      </w:r>
    </w:p>
    <w:p w14:paraId="34AE24CE" w14:textId="77777777" w:rsidR="00430DA4" w:rsidRDefault="00430DA4" w:rsidP="00430DA4">
      <w:pPr>
        <w:pStyle w:val="Default"/>
        <w:numPr>
          <w:ilvl w:val="0"/>
          <w:numId w:val="4"/>
        </w:numPr>
        <w:spacing w:after="146"/>
        <w:rPr>
          <w:color w:val="auto"/>
          <w:sz w:val="22"/>
          <w:szCs w:val="22"/>
        </w:rPr>
      </w:pPr>
      <w:r>
        <w:rPr>
          <w:rFonts w:ascii="Trebuchet MS" w:hAnsi="Trebuchet MS" w:cs="Trebuchet MS"/>
          <w:b/>
          <w:bCs/>
          <w:i/>
          <w:iCs/>
          <w:color w:val="auto"/>
          <w:sz w:val="22"/>
          <w:szCs w:val="22"/>
        </w:rPr>
        <w:t>Consciencia de respiración</w:t>
      </w:r>
      <w:r>
        <w:rPr>
          <w:rFonts w:ascii="Trebuchet MS" w:hAnsi="Trebuchet MS" w:cs="Trebuchet MS"/>
          <w:color w:val="auto"/>
          <w:sz w:val="22"/>
          <w:szCs w:val="22"/>
        </w:rPr>
        <w:t xml:space="preserve">: “Respiro tranquilamente”, “Respiro suavemente”, “Respiro suave y tranquilamente”, “Mi corazón late tranquilo y mi respiración es suave y pausada”, etc. </w:t>
      </w:r>
    </w:p>
    <w:p w14:paraId="17C6C2F0" w14:textId="77777777" w:rsidR="00430DA4" w:rsidRDefault="00430DA4" w:rsidP="00430DA4">
      <w:pPr>
        <w:pStyle w:val="Default"/>
        <w:numPr>
          <w:ilvl w:val="0"/>
          <w:numId w:val="4"/>
        </w:numPr>
        <w:spacing w:after="146"/>
        <w:rPr>
          <w:color w:val="auto"/>
          <w:sz w:val="22"/>
          <w:szCs w:val="22"/>
        </w:rPr>
      </w:pPr>
      <w:r>
        <w:rPr>
          <w:rFonts w:ascii="Trebuchet MS" w:hAnsi="Trebuchet MS" w:cs="Trebuchet MS"/>
          <w:b/>
          <w:bCs/>
          <w:i/>
          <w:iCs/>
          <w:color w:val="auto"/>
          <w:sz w:val="22"/>
          <w:szCs w:val="22"/>
        </w:rPr>
        <w:t>Sensación de frescor</w:t>
      </w:r>
      <w:r>
        <w:rPr>
          <w:rFonts w:ascii="Trebuchet MS" w:hAnsi="Trebuchet MS" w:cs="Trebuchet MS"/>
          <w:i/>
          <w:iCs/>
          <w:color w:val="auto"/>
          <w:sz w:val="22"/>
          <w:szCs w:val="22"/>
        </w:rPr>
        <w:t>: “</w:t>
      </w:r>
      <w:r>
        <w:rPr>
          <w:rFonts w:ascii="Trebuchet MS" w:hAnsi="Trebuchet MS" w:cs="Trebuchet MS"/>
          <w:color w:val="auto"/>
          <w:sz w:val="22"/>
          <w:szCs w:val="22"/>
        </w:rPr>
        <w:t xml:space="preserve">Me siento agradablemente fresco y tranquilo”. </w:t>
      </w:r>
    </w:p>
    <w:p w14:paraId="3F312B55" w14:textId="77777777" w:rsidR="00430DA4" w:rsidRDefault="00430DA4" w:rsidP="00430DA4">
      <w:pPr>
        <w:pStyle w:val="Default"/>
        <w:numPr>
          <w:ilvl w:val="0"/>
          <w:numId w:val="4"/>
        </w:numPr>
        <w:rPr>
          <w:color w:val="auto"/>
          <w:sz w:val="22"/>
          <w:szCs w:val="22"/>
        </w:rPr>
      </w:pPr>
      <w:r>
        <w:rPr>
          <w:rFonts w:ascii="Trebuchet MS" w:hAnsi="Trebuchet MS" w:cs="Trebuchet MS"/>
          <w:b/>
          <w:bCs/>
          <w:i/>
          <w:iCs/>
          <w:color w:val="auto"/>
          <w:sz w:val="22"/>
          <w:szCs w:val="22"/>
        </w:rPr>
        <w:t>Vuelta a la calma</w:t>
      </w:r>
      <w:r>
        <w:rPr>
          <w:rFonts w:ascii="Trebuchet MS" w:hAnsi="Trebuchet MS" w:cs="Trebuchet MS"/>
          <w:color w:val="auto"/>
          <w:sz w:val="22"/>
          <w:szCs w:val="22"/>
        </w:rPr>
        <w:t xml:space="preserve">. Una vez terminada la sesión, se recomienda realizar unas inspiraciones profundas e ir moviendo paulatinamente los dedos, brazos, etc., con movimientos suaves y progresivos, manteniendo nuestros ojos abiertos durante unos segundos mirando al frente, moviendo cada zona del cuerpo lentamente, antes de finalizar el ejercicio. </w:t>
      </w:r>
    </w:p>
    <w:p w14:paraId="5C5833EB" w14:textId="77777777" w:rsidR="00430DA4" w:rsidRDefault="00430DA4" w:rsidP="00430DA4">
      <w:pPr>
        <w:pStyle w:val="Default"/>
        <w:rPr>
          <w:color w:val="auto"/>
          <w:sz w:val="22"/>
          <w:szCs w:val="22"/>
        </w:rPr>
      </w:pPr>
    </w:p>
    <w:p w14:paraId="461391DB" w14:textId="77CF5240" w:rsidR="00CC4572" w:rsidRDefault="00CC4572">
      <w:pPr>
        <w:pStyle w:val="Cuerpo"/>
        <w:jc w:val="center"/>
        <w:rPr>
          <w:rFonts w:ascii="Calibri" w:eastAsia="Calibri" w:hAnsi="Calibri" w:cs="Calibri"/>
          <w:lang w:val="es-ES_tradnl"/>
        </w:rPr>
      </w:pPr>
      <w:bookmarkStart w:id="0" w:name="_GoBack"/>
      <w:bookmarkEnd w:id="0"/>
    </w:p>
    <w:p w14:paraId="67935D54" w14:textId="34D0A4B7" w:rsidR="00CC4572" w:rsidRPr="00CC4572" w:rsidRDefault="00CC4572" w:rsidP="00CC4572">
      <w:pPr>
        <w:pStyle w:val="Cuerpo"/>
        <w:jc w:val="right"/>
        <w:rPr>
          <w:rFonts w:ascii="Calibri" w:eastAsia="Calibri" w:hAnsi="Calibri" w:cs="Calibri"/>
          <w:b/>
          <w:bCs/>
          <w:sz w:val="20"/>
          <w:szCs w:val="20"/>
          <w:lang w:val="es-ES_tradnl"/>
        </w:rPr>
      </w:pPr>
      <w:proofErr w:type="gramStart"/>
      <w:r w:rsidRPr="00CC4572">
        <w:rPr>
          <w:rFonts w:ascii="Calibri" w:eastAsia="Calibri" w:hAnsi="Calibri" w:cs="Calibri"/>
          <w:b/>
          <w:bCs/>
          <w:sz w:val="20"/>
          <w:szCs w:val="20"/>
          <w:lang w:val="es-ES_tradnl"/>
        </w:rPr>
        <w:t>“ Guía</w:t>
      </w:r>
      <w:proofErr w:type="gramEnd"/>
      <w:r w:rsidRPr="00CC4572">
        <w:rPr>
          <w:rFonts w:ascii="Calibri" w:eastAsia="Calibri" w:hAnsi="Calibri" w:cs="Calibri"/>
          <w:b/>
          <w:bCs/>
          <w:sz w:val="20"/>
          <w:szCs w:val="20"/>
          <w:lang w:val="es-ES_tradnl"/>
        </w:rPr>
        <w:t xml:space="preserve"> para el trabajo a distancia. Efectiva y saludable” </w:t>
      </w:r>
      <w:proofErr w:type="spellStart"/>
      <w:r w:rsidRPr="00CC4572">
        <w:rPr>
          <w:rFonts w:ascii="Calibri" w:eastAsia="Calibri" w:hAnsi="Calibri" w:cs="Calibri"/>
          <w:b/>
          <w:bCs/>
          <w:sz w:val="20"/>
          <w:szCs w:val="20"/>
          <w:lang w:val="es-ES_tradnl"/>
        </w:rPr>
        <w:t>Fremap</w:t>
      </w:r>
      <w:proofErr w:type="spellEnd"/>
    </w:p>
    <w:p w14:paraId="23B023C1" w14:textId="77777777" w:rsidR="00B36D52" w:rsidRDefault="00B36D52">
      <w:pPr>
        <w:pStyle w:val="Cuerpo"/>
        <w:jc w:val="center"/>
        <w:rPr>
          <w:rFonts w:ascii="Calibri" w:eastAsia="Calibri" w:hAnsi="Calibri" w:cs="Calibri"/>
          <w:lang w:val="es-ES_tradnl"/>
        </w:rPr>
      </w:pPr>
    </w:p>
    <w:p w14:paraId="44BF90C3" w14:textId="77777777" w:rsidR="00B36D52" w:rsidRDefault="00B36D52" w:rsidP="00CC4572">
      <w:pPr>
        <w:pStyle w:val="Cuerpo"/>
        <w:rPr>
          <w:rStyle w:val="Ninguno"/>
          <w:rFonts w:ascii="Calibri" w:eastAsia="Calibri" w:hAnsi="Calibri" w:cs="Calibri"/>
        </w:rPr>
      </w:pPr>
    </w:p>
    <w:p w14:paraId="11129088" w14:textId="5066E68A" w:rsidR="00B36D52" w:rsidRPr="00430DA4" w:rsidRDefault="00707E44" w:rsidP="00430DA4">
      <w:pPr>
        <w:pStyle w:val="Cuerpo"/>
        <w:jc w:val="center"/>
        <w:rPr>
          <w:rFonts w:ascii="Calibri" w:eastAsia="Calibri" w:hAnsi="Calibri" w:cs="Calibri"/>
          <w:spacing w:val="-3"/>
          <w:sz w:val="22"/>
          <w:szCs w:val="22"/>
          <w:lang w:val="es-ES_tradnl"/>
        </w:rPr>
      </w:pPr>
      <w:r>
        <w:rPr>
          <w:rStyle w:val="Ninguno"/>
          <w:rFonts w:ascii="Calibri" w:eastAsia="Calibri" w:hAnsi="Calibri" w:cs="Calibri"/>
          <w:noProof/>
          <w:spacing w:val="-3"/>
          <w:sz w:val="22"/>
          <w:szCs w:val="22"/>
        </w:rPr>
        <w:drawing>
          <wp:inline distT="0" distB="0" distL="0" distR="0" wp14:anchorId="36A67597" wp14:editId="2AF9F33B">
            <wp:extent cx="1264285" cy="671195"/>
            <wp:effectExtent l="0" t="0" r="0" b="0"/>
            <wp:docPr id="1073741829" name="officeArt object" descr="Picture 4"/>
            <wp:cNvGraphicFramePr/>
            <a:graphic xmlns:a="http://schemas.openxmlformats.org/drawingml/2006/main">
              <a:graphicData uri="http://schemas.openxmlformats.org/drawingml/2006/picture">
                <pic:pic xmlns:pic="http://schemas.openxmlformats.org/drawingml/2006/picture">
                  <pic:nvPicPr>
                    <pic:cNvPr id="1073741829" name="Picture 4" descr="Picture 4"/>
                    <pic:cNvPicPr>
                      <a:picLocks noChangeAspect="1"/>
                    </pic:cNvPicPr>
                  </pic:nvPicPr>
                  <pic:blipFill>
                    <a:blip r:embed="rId12"/>
                    <a:stretch>
                      <a:fillRect/>
                    </a:stretch>
                  </pic:blipFill>
                  <pic:spPr>
                    <a:xfrm>
                      <a:off x="0" y="0"/>
                      <a:ext cx="1264285" cy="671195"/>
                    </a:xfrm>
                    <a:prstGeom prst="rect">
                      <a:avLst/>
                    </a:prstGeom>
                    <a:ln w="12700" cap="flat">
                      <a:noFill/>
                      <a:miter lim="400000"/>
                    </a:ln>
                    <a:effectLst/>
                  </pic:spPr>
                </pic:pic>
              </a:graphicData>
            </a:graphic>
          </wp:inline>
        </w:drawing>
      </w:r>
    </w:p>
    <w:sectPr w:rsidR="00B36D52" w:rsidRPr="00430DA4">
      <w:headerReference w:type="default" r:id="rId13"/>
      <w:footerReference w:type="default" r:id="rId14"/>
      <w:pgSz w:w="11900" w:h="16840"/>
      <w:pgMar w:top="1418" w:right="1701" w:bottom="851"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9285F" w14:textId="77777777" w:rsidR="00210CA2" w:rsidRDefault="00707E44">
      <w:r>
        <w:separator/>
      </w:r>
    </w:p>
  </w:endnote>
  <w:endnote w:type="continuationSeparator" w:id="0">
    <w:p w14:paraId="3E326CB2" w14:textId="77777777" w:rsidR="00210CA2" w:rsidRDefault="0070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Dauphin">
    <w:altName w:val="Georgia"/>
    <w:panose1 w:val="00000000000000000000"/>
    <w:charset w:val="00"/>
    <w:family w:val="roman"/>
    <w:notTrueType/>
    <w:pitch w:val="variable"/>
    <w:sig w:usb0="00000003" w:usb1="00000000" w:usb2="00000000" w:usb3="00000000" w:csb0="00000001" w:csb1="00000000"/>
  </w:font>
  <w:font w:name="Helvetica Neue">
    <w:altName w:val="Arial"/>
    <w:charset w:val="00"/>
    <w:family w:val="roman"/>
    <w:pitch w:val="default"/>
  </w:font>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6253B" w14:textId="77777777" w:rsidR="00B36D52" w:rsidRDefault="00707E44">
    <w:pPr>
      <w:pStyle w:val="Piedepgina"/>
      <w:tabs>
        <w:tab w:val="clear" w:pos="8504"/>
        <w:tab w:val="right" w:pos="8478"/>
      </w:tabs>
      <w:jc w:val="center"/>
    </w:pPr>
    <w:r>
      <w:rPr>
        <w:rStyle w:val="Ninguno"/>
        <w:i/>
        <w:iCs/>
        <w:sz w:val="16"/>
        <w:szCs w:val="16"/>
      </w:rPr>
      <w:t xml:space="preserve">COLEGIO LA INMACULADA - C/ SRTA. ELENA S/N - ALCORCÓN 28924 MADRID - </w:t>
    </w:r>
    <w:proofErr w:type="spellStart"/>
    <w:r>
      <w:rPr>
        <w:rStyle w:val="Ninguno"/>
        <w:i/>
        <w:iCs/>
        <w:sz w:val="16"/>
        <w:szCs w:val="16"/>
      </w:rPr>
      <w:t>Tfno</w:t>
    </w:r>
    <w:proofErr w:type="spellEnd"/>
    <w:r>
      <w:rPr>
        <w:rStyle w:val="Ninguno"/>
        <w:i/>
        <w:iCs/>
        <w:sz w:val="16"/>
        <w:szCs w:val="16"/>
      </w:rPr>
      <w:t>: 91 619 25 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4DBF3" w14:textId="77777777" w:rsidR="00210CA2" w:rsidRDefault="00707E44">
      <w:r>
        <w:separator/>
      </w:r>
    </w:p>
  </w:footnote>
  <w:footnote w:type="continuationSeparator" w:id="0">
    <w:p w14:paraId="50B8CF2A" w14:textId="77777777" w:rsidR="00210CA2" w:rsidRDefault="00707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0A8DD" w14:textId="77777777" w:rsidR="00B36D52" w:rsidRDefault="00B36D52">
    <w:pPr>
      <w:pStyle w:val="Cabeceraypi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6E2D"/>
    <w:multiLevelType w:val="hybridMultilevel"/>
    <w:tmpl w:val="468601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A62375"/>
    <w:multiLevelType w:val="hybridMultilevel"/>
    <w:tmpl w:val="6B32BA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4B7495"/>
    <w:multiLevelType w:val="hybridMultilevel"/>
    <w:tmpl w:val="7D6E5D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B492AA6"/>
    <w:multiLevelType w:val="hybridMultilevel"/>
    <w:tmpl w:val="7A30F1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D52"/>
    <w:rsid w:val="000665D1"/>
    <w:rsid w:val="0011204F"/>
    <w:rsid w:val="00210CA2"/>
    <w:rsid w:val="00430DA4"/>
    <w:rsid w:val="005D1475"/>
    <w:rsid w:val="00707E44"/>
    <w:rsid w:val="009B423E"/>
    <w:rsid w:val="00B36D52"/>
    <w:rsid w:val="00CC45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A8DEB"/>
  <w15:docId w15:val="{1E1CD15C-168A-4040-AA08-37FE2B58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basedOn w:val="Normal"/>
    <w:next w:val="Normal"/>
    <w:link w:val="Ttulo1Car"/>
    <w:qFormat/>
    <w:rsid w:val="00707E44"/>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Dauphin" w:eastAsia="Times New Roman" w:hAnsi="Dauphin" w:cs="Dauphin"/>
      <w:b/>
      <w:bCs/>
      <w:kern w:val="2"/>
      <w:sz w:val="20"/>
      <w:szCs w:val="20"/>
      <w:bdr w:val="none" w:sz="0" w:space="0" w:color="auto"/>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252"/>
        <w:tab w:val="right" w:pos="8504"/>
      </w:tabs>
    </w:pPr>
    <w:rPr>
      <w:rFonts w:cs="Arial Unicode MS"/>
      <w:color w:val="000000"/>
      <w:sz w:val="24"/>
      <w:szCs w:val="24"/>
      <w:u w:color="000000"/>
      <w:lang w:val="es-ES_tradnl"/>
    </w:rPr>
  </w:style>
  <w:style w:type="character" w:customStyle="1" w:styleId="Ninguno">
    <w:name w:val="Ninguno"/>
    <w:rPr>
      <w:lang w:val="es-ES_tradnl"/>
    </w:rPr>
  </w:style>
  <w:style w:type="paragraph" w:customStyle="1" w:styleId="Cuerpo">
    <w:name w:val="Cuerpo"/>
    <w:rPr>
      <w:rFonts w:eastAsia="Times New Roman"/>
      <w:color w:val="000000"/>
      <w:sz w:val="24"/>
      <w:szCs w:val="24"/>
      <w:u w:color="000000"/>
      <w14:textOutline w14:w="0" w14:cap="flat" w14:cmpd="sng" w14:algn="ctr">
        <w14:noFill/>
        <w14:prstDash w14:val="solid"/>
        <w14:bevel/>
      </w14:textOutline>
    </w:rPr>
  </w:style>
  <w:style w:type="paragraph" w:styleId="Encabezado">
    <w:name w:val="header"/>
    <w:pPr>
      <w:tabs>
        <w:tab w:val="center" w:pos="4252"/>
        <w:tab w:val="right" w:pos="8504"/>
      </w:tabs>
    </w:pPr>
    <w:rPr>
      <w:rFonts w:eastAsia="Times New Roman"/>
      <w:color w:val="000000"/>
      <w:sz w:val="24"/>
      <w:szCs w:val="24"/>
      <w:u w:color="000000"/>
      <w:lang w:val="es-ES_tradnl"/>
    </w:rPr>
  </w:style>
  <w:style w:type="character" w:customStyle="1" w:styleId="Ttulo1Car">
    <w:name w:val="Título 1 Car"/>
    <w:basedOn w:val="Fuentedeprrafopredeter"/>
    <w:link w:val="Ttulo1"/>
    <w:rsid w:val="00707E44"/>
    <w:rPr>
      <w:rFonts w:ascii="Dauphin" w:eastAsia="Times New Roman" w:hAnsi="Dauphin" w:cs="Dauphin"/>
      <w:b/>
      <w:bCs/>
      <w:kern w:val="2"/>
      <w:bdr w:val="none" w:sz="0" w:space="0" w:color="auto"/>
    </w:rPr>
  </w:style>
  <w:style w:type="paragraph" w:styleId="NormalWeb">
    <w:name w:val="Normal (Web)"/>
    <w:basedOn w:val="Normal"/>
    <w:uiPriority w:val="99"/>
    <w:semiHidden/>
    <w:unhideWhenUsed/>
    <w:rsid w:val="009B423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paragraph" w:customStyle="1" w:styleId="Default">
    <w:name w:val="Default"/>
    <w:rsid w:val="00430D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orbel" w:hAnsi="Corbel" w:cs="Corbel"/>
      <w:color w:val="000000"/>
      <w:sz w:val="24"/>
      <w:szCs w:val="24"/>
    </w:rPr>
  </w:style>
  <w:style w:type="character" w:styleId="Mencinsinresolver">
    <w:name w:val="Unresolved Mention"/>
    <w:basedOn w:val="Fuentedeprrafopredeter"/>
    <w:uiPriority w:val="99"/>
    <w:semiHidden/>
    <w:unhideWhenUsed/>
    <w:rsid w:val="00430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484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c6G_6OwmPjE&amp;list=TLPQMjYwMzIwMjBBpS3odaVBPg&amp;index=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3763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Perez</dc:creator>
  <cp:lastModifiedBy>Antonio Perez</cp:lastModifiedBy>
  <cp:revision>2</cp:revision>
  <dcterms:created xsi:type="dcterms:W3CDTF">2020-03-26T19:19:00Z</dcterms:created>
  <dcterms:modified xsi:type="dcterms:W3CDTF">2020-03-26T19:19:00Z</dcterms:modified>
</cp:coreProperties>
</file>